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6A2" w:rsidRPr="001476A2" w:rsidRDefault="001476A2" w:rsidP="001476A2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6_1"/>
      <w:r w:rsidRPr="001476A2">
        <w:rPr>
          <w:rFonts w:ascii="Times New Roman" w:eastAsia="Times New Roman" w:hAnsi="Times New Roman" w:cs="Times New Roman"/>
          <w:b/>
          <w:lang w:eastAsia="ar-SA"/>
        </w:rPr>
        <w:t>Гарантии и заверения</w:t>
      </w:r>
      <w:bookmarkEnd w:id="0"/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</w:rPr>
        <w:tab/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«Должностное лицо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или его представителя-юридического лица.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«Представители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при исполнении Договора.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«Объекты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объекты недвижимости, законным владельцем или пользователем которых является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, на которых Представители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выполняют Работы или исполняют иные обязанности, предусмотренные Договором.</w:t>
      </w:r>
    </w:p>
    <w:p w:rsidR="001476A2" w:rsidRPr="001476A2" w:rsidRDefault="001476A2" w:rsidP="002C000E">
      <w:pPr>
        <w:tabs>
          <w:tab w:val="left" w:pos="0"/>
          <w:tab w:val="left" w:pos="60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«Третьи лица»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в целях исполнения обязательств по Договору.</w:t>
      </w:r>
    </w:p>
    <w:p w:rsidR="001476A2" w:rsidRPr="001476A2" w:rsidRDefault="0076307E" w:rsidP="001476A2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заявляет, что на дату вступления в силу Договора: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Правоспособность и дееспособность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по требованию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 копию решения уполномоченного органа управления или иного </w:t>
      </w:r>
      <w:r w:rsidR="001476A2" w:rsidRPr="001B7EA1">
        <w:rPr>
          <w:rFonts w:ascii="Times New Roman" w:eastAsia="Times New Roman" w:hAnsi="Times New Roman" w:cs="Times New Roman"/>
          <w:sz w:val="21"/>
          <w:szCs w:val="21"/>
          <w:lang w:eastAsia="ru-RU"/>
        </w:rPr>
        <w:t>органа,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или лица об одобрении заключения Договора, надлежащим образом заверенную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если заключение Договора в соответствии с учредительными документами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законодательства Российской Федерации и / или применимого иностранного законодательства, не подлежит предварительному одобрению,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передает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отразит в налоговой отчетности НДС, уплаченный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в составе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представит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гарантирует, что на дату вступления в силу Договора:</w:t>
      </w:r>
    </w:p>
    <w:p w:rsidR="001476A2" w:rsidRPr="001476A2" w:rsidRDefault="0076307E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совершал никаких корпоративных или иных действий, а также в отношении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ни один из участников, акционеров, владеющих более чем 5% акций / долей в уставном капитале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«конечный бенефициар»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lastRenderedPageBreak/>
        <w:t xml:space="preserve">в отношении должностных лиц,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</w:t>
      </w:r>
      <w:r w:rsidRPr="001476A2" w:rsidDel="005E67B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1476A2" w:rsidRPr="001476A2" w:rsidRDefault="0076307E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предусмотренных в настоящем пункте Гарантий и заверений.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что, в случае возникновения претензий к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независимо от их характера, со стороны третьих лиц,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несет по ним никакой материальной, финансовой и юридической ответственности, кроме случаев, когда вина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доказана в судебном порядке.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соблюдение требований законодательства о персональных данных.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  <w:tab w:val="left" w:pos="993"/>
        </w:tabs>
        <w:spacing w:before="24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Отказ от найма работников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период действия Договора и в течение 3 (трех) лет с даты окончания срока его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обязуется не предлагать работникам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указанные выше в настоящем пункте трудовые и гражданско-правовые договоры, а также не принимать предложения работников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о заключении названных трудовых и гражданско-правовых договоров.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не будут предлагать работникам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указанные выше в настоящем пункте трудовые и гражданско-правовые договоры, а также не будут принимать предложения работников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 заключении названных трудовых и гражданско-правовых договоров.</w:t>
      </w:r>
    </w:p>
    <w:p w:rsidR="001476A2" w:rsidRPr="001476A2" w:rsidRDefault="001476A2" w:rsidP="002C000E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если у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есть основания полагать, что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в данном пункте, оказалась нарушена,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потребовать выплаты штрафа в 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размере 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>% (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десять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 процентов)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от цены Договора в течение 10 (десяти) рабочих дней со дня получения соответствующего требования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Миграционные требования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оказывает Представителям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какого-либо содействия по организации въезда / выезда на / с территории Российской Федерации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="001476A2"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«Миграционное законодательство»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допускать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предоставить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документы, подтверждающие соблюдение требований Миграционного законодательства, в любое время по требованию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Calibri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 xml:space="preserve"> вправе: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находящихся на Объектах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в любое время;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не допустить или удалить с территории Объектов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у которых отсутствуют разрешительные документы. При этом, такие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не являются нарушением Договора;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раздела.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уведомить Представителей и Третьих лиц о требованиях и правах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установленных настоящим пунктом;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несет ответственность за неисполнение Представителями и Третьими лицами требований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установленных настоящим пунктом, а именно: в случае если Представители или Третьи лица привлечены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не имеющих разрешений.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пункта по результатам проверки Государственных органов.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Возмещение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убытков, причиненных неисполнением требований настоящего пункта, не освобождает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от иной ответственности, предусмотренной Договором или применимым законодательством.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Опубликование информации о Договоре</w:t>
      </w:r>
    </w:p>
    <w:p w:rsidR="001476A2" w:rsidRPr="001476A2" w:rsidRDefault="0076307E" w:rsidP="008B47B3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Соответствие продукции, работ (услуг) стандартам качества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том числе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При этом: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таком случае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самостоятельно и за свой счет (либо по доверенности от имени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неисполнения (ненадлежащего исполнения)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своих обязанностей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соответствующие убытки в полном размере (включая реальный ущерб и упущенную выгоду). В состав таких убытков включаются любые затраты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штрафные санкции, в том числе Государственными органами, а также неполученная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прибыль от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Ответственность за нарушение Гарантий и заверений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 xml:space="preserve">Выполнение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ом требований, указанных в настоящем Приложении, является существенным условием настоящего Договора.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убытков, связанных с прекращением Договора. 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у любые убытки, возникшие вследствие или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 настоящих Гарантий и Заверений.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заключения настоящего Договора в соответствии с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Федеральным законом от 18.07.2011 № 223-ФЗ «О закупках товаров, работ, услуг отдельными видами юридических лиц»,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Заверений, повлекшее расторжение настоящего Договора по решению суда, дает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у право направить</w:t>
      </w:r>
      <w:r w:rsidRPr="001476A2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сведения 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е в федеральный орган исполнительной власти, уполномоченный на ведение реестра недобросовестных поставщиков.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иных случаях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настоящих Гарантий и Заверений дает право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отказаться от заключения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каких-либо договоров в будущем.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обязуется незамедлительно уведомить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подтверждает, что вся информация, предоставленная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в связи с Договором, соответствует действительности, является полной и точной во всех отношениях, 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скрывает никаких фактов, которые, если бы они стали известны, могли бы оказать неблагоприятное влияние на решение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о продолжении договорных отношений с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будут аннулированы, признаны недействительными или утратят силу по иным основаниям,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получить дополнительные лицензии, сертификаты, разрешения, допуски,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в саморегулируемой организации, являющееся основанием для законного исполнения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обязанностей по Договору, частично или в полном объеме.</w:t>
      </w:r>
    </w:p>
    <w:p w:rsidR="001476A2" w:rsidRPr="002C000E" w:rsidRDefault="001476A2" w:rsidP="002C000E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указанной обязанности,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неустойку в размере 10% (десяти процентов) от общей Цены Работ по Договору.</w:t>
      </w:r>
    </w:p>
    <w:tbl>
      <w:tblPr>
        <w:tblW w:w="9841" w:type="dxa"/>
        <w:tblLook w:val="00A0" w:firstRow="1" w:lastRow="0" w:firstColumn="1" w:lastColumn="0" w:noHBand="0" w:noVBand="0"/>
      </w:tblPr>
      <w:tblGrid>
        <w:gridCol w:w="8983"/>
        <w:gridCol w:w="858"/>
      </w:tblGrid>
      <w:tr w:rsidR="00540EFC" w:rsidTr="00995074">
        <w:trPr>
          <w:trHeight w:val="250"/>
        </w:trPr>
        <w:tc>
          <w:tcPr>
            <w:tcW w:w="4920" w:type="dxa"/>
            <w:hideMark/>
          </w:tcPr>
          <w:tbl>
            <w:tblPr>
              <w:tblW w:w="8700" w:type="dxa"/>
              <w:tblLook w:val="00A0" w:firstRow="1" w:lastRow="0" w:firstColumn="1" w:lastColumn="0" w:noHBand="0" w:noVBand="0"/>
            </w:tblPr>
            <w:tblGrid>
              <w:gridCol w:w="222"/>
              <w:gridCol w:w="8545"/>
            </w:tblGrid>
            <w:tr w:rsidR="00540EFC" w:rsidRPr="00FF18B8" w:rsidTr="002C000E">
              <w:trPr>
                <w:trHeight w:val="364"/>
              </w:trPr>
              <w:tc>
                <w:tcPr>
                  <w:tcW w:w="187" w:type="dxa"/>
                </w:tcPr>
                <w:p w:rsidR="00540EFC" w:rsidRPr="00FF18B8" w:rsidRDefault="00540EFC" w:rsidP="00540EFC"/>
                <w:p w:rsidR="00540EFC" w:rsidRPr="00FF18B8" w:rsidRDefault="00540EFC" w:rsidP="00540EFC"/>
                <w:p w:rsidR="00540EFC" w:rsidRPr="00FF18B8" w:rsidRDefault="00540EFC" w:rsidP="00540EFC"/>
              </w:tc>
              <w:tc>
                <w:tcPr>
                  <w:tcW w:w="8513" w:type="dxa"/>
                  <w:hideMark/>
                </w:tcPr>
                <w:p w:rsidR="00540EFC" w:rsidRPr="00FF18B8" w:rsidRDefault="00540EFC" w:rsidP="00540EFC"/>
                <w:tbl>
                  <w:tblPr>
                    <w:tblW w:w="8329" w:type="dxa"/>
                    <w:tblLook w:val="00A0" w:firstRow="1" w:lastRow="0" w:firstColumn="1" w:lastColumn="0" w:noHBand="0" w:noVBand="0"/>
                  </w:tblPr>
                  <w:tblGrid>
                    <w:gridCol w:w="4164"/>
                    <w:gridCol w:w="4165"/>
                  </w:tblGrid>
                  <w:tr w:rsidR="00540EFC" w:rsidRPr="00FF18B8" w:rsidTr="002C000E">
                    <w:trPr>
                      <w:trHeight w:val="141"/>
                    </w:trPr>
                    <w:tc>
                      <w:tcPr>
                        <w:tcW w:w="4164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 xml:space="preserve">Генподрядчик:                                                                   </w:t>
                        </w:r>
                      </w:p>
                    </w:tc>
                    <w:tc>
                      <w:tcPr>
                        <w:tcW w:w="4165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 xml:space="preserve">               Субподрядчик:</w:t>
                        </w:r>
                      </w:p>
                    </w:tc>
                  </w:tr>
                  <w:tr w:rsidR="00540EFC" w:rsidRPr="00FF18B8" w:rsidTr="002C000E">
                    <w:trPr>
                      <w:trHeight w:val="658"/>
                    </w:trPr>
                    <w:tc>
                      <w:tcPr>
                        <w:tcW w:w="4164" w:type="dxa"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outlineLvl w:val="0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Первый заместитель генерального директора</w:t>
                        </w: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ООО «БЭК-ремонт»</w:t>
                        </w:r>
                      </w:p>
                    </w:tc>
                    <w:tc>
                      <w:tcPr>
                        <w:tcW w:w="4165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           </w:t>
                        </w: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</w:t>
                        </w:r>
                        <w:r w:rsidR="005D34EB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       </w:t>
                        </w: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__ </w:t>
                        </w:r>
                      </w:p>
                    </w:tc>
                  </w:tr>
                </w:tbl>
                <w:p w:rsidR="00540EFC" w:rsidRPr="00FF18B8" w:rsidRDefault="00540EFC" w:rsidP="00540EFC"/>
              </w:tc>
            </w:tr>
          </w:tbl>
          <w:p w:rsidR="00540EFC" w:rsidRPr="00FF18B8" w:rsidRDefault="00540EFC" w:rsidP="003D3D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F18B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______________ Н.Н. Бредихин                                  </w:t>
            </w:r>
            <w:r w:rsidR="005D34E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  <w:r w:rsidR="002C000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</w:t>
            </w:r>
            <w:r w:rsidR="005D34E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______________</w:t>
            </w:r>
            <w:bookmarkStart w:id="1" w:name="_GoBack"/>
            <w:bookmarkEnd w:id="1"/>
          </w:p>
        </w:tc>
        <w:tc>
          <w:tcPr>
            <w:tcW w:w="4921" w:type="dxa"/>
            <w:hideMark/>
          </w:tcPr>
          <w:p w:rsidR="00540EFC" w:rsidRPr="00FF18B8" w:rsidRDefault="00540EFC" w:rsidP="00540E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540EFC" w:rsidTr="00274338">
        <w:trPr>
          <w:trHeight w:val="357"/>
        </w:trPr>
        <w:tc>
          <w:tcPr>
            <w:tcW w:w="4920" w:type="dxa"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  <w:r w:rsidRPr="00FF18B8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Действующий на основании доверенности</w:t>
            </w:r>
          </w:p>
        </w:tc>
        <w:tc>
          <w:tcPr>
            <w:tcW w:w="4921" w:type="dxa"/>
            <w:hideMark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</w:p>
        </w:tc>
      </w:tr>
      <w:tr w:rsidR="00540EFC" w:rsidTr="00E10F65">
        <w:trPr>
          <w:trHeight w:val="673"/>
        </w:trPr>
        <w:tc>
          <w:tcPr>
            <w:tcW w:w="4920" w:type="dxa"/>
            <w:hideMark/>
          </w:tcPr>
          <w:p w:rsidR="00540EFC" w:rsidRPr="00FF18B8" w:rsidRDefault="00274338" w:rsidP="00540EFC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№40 от 18.01.2022</w:t>
            </w:r>
            <w:r w:rsidR="00540EFC" w:rsidRPr="00FF18B8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4921" w:type="dxa"/>
          </w:tcPr>
          <w:p w:rsidR="00540EFC" w:rsidRPr="00FF18B8" w:rsidRDefault="00540EFC" w:rsidP="00540EFC">
            <w:pPr>
              <w:spacing w:after="0"/>
            </w:pPr>
          </w:p>
        </w:tc>
      </w:tr>
    </w:tbl>
    <w:p w:rsidR="00931F75" w:rsidRDefault="00931F75"/>
    <w:sectPr w:rsidR="00931F75" w:rsidSect="00267CAF">
      <w:headerReference w:type="default" r:id="rId7"/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71F" w:rsidRDefault="00B8171F" w:rsidP="001476A2">
      <w:pPr>
        <w:spacing w:after="0" w:line="240" w:lineRule="auto"/>
      </w:pPr>
      <w:r>
        <w:separator/>
      </w:r>
    </w:p>
  </w:endnote>
  <w:endnote w:type="continuationSeparator" w:id="0">
    <w:p w:rsidR="00B8171F" w:rsidRDefault="00B8171F" w:rsidP="001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0713598"/>
      <w:docPartObj>
        <w:docPartGallery w:val="Page Numbers (Bottom of Page)"/>
        <w:docPartUnique/>
      </w:docPartObj>
    </w:sdtPr>
    <w:sdtEndPr/>
    <w:sdtContent>
      <w:p w:rsidR="00455BF8" w:rsidRDefault="00455BF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3D2C">
          <w:rPr>
            <w:noProof/>
          </w:rPr>
          <w:t>3</w:t>
        </w:r>
        <w:r>
          <w:fldChar w:fldCharType="end"/>
        </w:r>
      </w:p>
    </w:sdtContent>
  </w:sdt>
  <w:p w:rsidR="00455BF8" w:rsidRDefault="00455B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71F" w:rsidRDefault="00B8171F" w:rsidP="001476A2">
      <w:pPr>
        <w:spacing w:after="0" w:line="240" w:lineRule="auto"/>
      </w:pPr>
      <w:r>
        <w:separator/>
      </w:r>
    </w:p>
  </w:footnote>
  <w:footnote w:type="continuationSeparator" w:id="0">
    <w:p w:rsidR="00B8171F" w:rsidRDefault="00B8171F" w:rsidP="00147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6A2" w:rsidRPr="001476A2" w:rsidRDefault="00804E42" w:rsidP="001476A2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Приложение №6</w:t>
    </w:r>
    <w:r w:rsidR="00070B2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к д</w:t>
    </w:r>
    <w:r w:rsidR="00540EFC">
      <w:rPr>
        <w:rFonts w:ascii="Times New Roman" w:eastAsia="Times New Roman" w:hAnsi="Times New Roman" w:cs="Times New Roman"/>
        <w:i/>
        <w:sz w:val="20"/>
        <w:szCs w:val="20"/>
        <w:lang w:eastAsia="ru-RU"/>
      </w:rPr>
      <w:t>оговор</w:t>
    </w:r>
    <w:r w:rsidR="00070B2D">
      <w:rPr>
        <w:rFonts w:ascii="Times New Roman" w:eastAsia="Times New Roman" w:hAnsi="Times New Roman" w:cs="Times New Roman"/>
        <w:i/>
        <w:sz w:val="20"/>
        <w:szCs w:val="20"/>
        <w:lang w:eastAsia="ru-RU"/>
      </w:rPr>
      <w:t>у</w:t>
    </w:r>
    <w:r w:rsidR="00540EFC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субподряда №</w:t>
    </w:r>
    <w:r w:rsidR="003D3D2C">
      <w:rPr>
        <w:rFonts w:ascii="Times New Roman" w:eastAsia="Times New Roman" w:hAnsi="Times New Roman" w:cs="Times New Roman"/>
        <w:i/>
        <w:sz w:val="20"/>
        <w:szCs w:val="20"/>
        <w:lang w:eastAsia="ru-RU"/>
      </w:rPr>
      <w:t>4-104-533-НИТЭЦ-2022</w:t>
    </w:r>
    <w:r w:rsidR="001476A2" w:rsidRPr="001476A2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1476A2"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274338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2022</w:t>
    </w:r>
    <w:r w:rsidR="001476A2" w:rsidRPr="001476A2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1476A2"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1476A2" w:rsidRDefault="001476A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A2"/>
    <w:rsid w:val="0003542C"/>
    <w:rsid w:val="0006208F"/>
    <w:rsid w:val="000623CA"/>
    <w:rsid w:val="00070B2D"/>
    <w:rsid w:val="000F1651"/>
    <w:rsid w:val="000F5841"/>
    <w:rsid w:val="00125055"/>
    <w:rsid w:val="00137961"/>
    <w:rsid w:val="001476A2"/>
    <w:rsid w:val="0019445A"/>
    <w:rsid w:val="001B7EA1"/>
    <w:rsid w:val="001D758A"/>
    <w:rsid w:val="001E3FC7"/>
    <w:rsid w:val="0020324A"/>
    <w:rsid w:val="00250D1D"/>
    <w:rsid w:val="002614F5"/>
    <w:rsid w:val="00267CAF"/>
    <w:rsid w:val="00274338"/>
    <w:rsid w:val="0028150F"/>
    <w:rsid w:val="002C000E"/>
    <w:rsid w:val="00321241"/>
    <w:rsid w:val="00364A46"/>
    <w:rsid w:val="0037189D"/>
    <w:rsid w:val="00380D01"/>
    <w:rsid w:val="00385120"/>
    <w:rsid w:val="003D3D2C"/>
    <w:rsid w:val="004118BC"/>
    <w:rsid w:val="00455BF8"/>
    <w:rsid w:val="00475AA6"/>
    <w:rsid w:val="00540EFC"/>
    <w:rsid w:val="0055403C"/>
    <w:rsid w:val="005D34EB"/>
    <w:rsid w:val="005E55F0"/>
    <w:rsid w:val="00614FDF"/>
    <w:rsid w:val="00697FA1"/>
    <w:rsid w:val="006E33E8"/>
    <w:rsid w:val="0071602E"/>
    <w:rsid w:val="00762875"/>
    <w:rsid w:val="0076307E"/>
    <w:rsid w:val="00804E42"/>
    <w:rsid w:val="00831C7D"/>
    <w:rsid w:val="00854BC0"/>
    <w:rsid w:val="00874EA1"/>
    <w:rsid w:val="00882E16"/>
    <w:rsid w:val="008B47B3"/>
    <w:rsid w:val="00931F75"/>
    <w:rsid w:val="00A14CA3"/>
    <w:rsid w:val="00A32BD3"/>
    <w:rsid w:val="00A73D50"/>
    <w:rsid w:val="00AC413B"/>
    <w:rsid w:val="00AF1590"/>
    <w:rsid w:val="00B347D7"/>
    <w:rsid w:val="00B8171F"/>
    <w:rsid w:val="00BC0EBA"/>
    <w:rsid w:val="00BC7945"/>
    <w:rsid w:val="00BE7F46"/>
    <w:rsid w:val="00BF223A"/>
    <w:rsid w:val="00C04FCF"/>
    <w:rsid w:val="00C32EB2"/>
    <w:rsid w:val="00C9775D"/>
    <w:rsid w:val="00CE2D0A"/>
    <w:rsid w:val="00D05E71"/>
    <w:rsid w:val="00D312C4"/>
    <w:rsid w:val="00D67A45"/>
    <w:rsid w:val="00D7614C"/>
    <w:rsid w:val="00DD65E2"/>
    <w:rsid w:val="00DE4C5D"/>
    <w:rsid w:val="00E66180"/>
    <w:rsid w:val="00EA2782"/>
    <w:rsid w:val="00EA7F67"/>
    <w:rsid w:val="00EE2AD3"/>
    <w:rsid w:val="00EE6DC8"/>
    <w:rsid w:val="00F0454B"/>
    <w:rsid w:val="00F12FD6"/>
    <w:rsid w:val="00F339FE"/>
    <w:rsid w:val="00F430BB"/>
    <w:rsid w:val="00FD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97FC5D"/>
  <w15:chartTrackingRefBased/>
  <w15:docId w15:val="{7179CEE2-5A49-4A4F-B077-7E42D348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47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47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476A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6A2"/>
  </w:style>
  <w:style w:type="paragraph" w:styleId="a8">
    <w:name w:val="footer"/>
    <w:basedOn w:val="a"/>
    <w:link w:val="a9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6A2"/>
  </w:style>
  <w:style w:type="paragraph" w:styleId="aa">
    <w:name w:val="Balloon Text"/>
    <w:basedOn w:val="a"/>
    <w:link w:val="ab"/>
    <w:uiPriority w:val="99"/>
    <w:semiHidden/>
    <w:unhideWhenUsed/>
    <w:rsid w:val="000620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620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2615</Words>
  <Characters>14906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Dmitrieva Nadezhda</cp:lastModifiedBy>
  <cp:revision>61</cp:revision>
  <cp:lastPrinted>2021-10-15T02:18:00Z</cp:lastPrinted>
  <dcterms:created xsi:type="dcterms:W3CDTF">2019-04-11T04:31:00Z</dcterms:created>
  <dcterms:modified xsi:type="dcterms:W3CDTF">2022-09-02T02:51:00Z</dcterms:modified>
</cp:coreProperties>
</file>